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Латвию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 в страну:</w:t>
      </w:r>
    </w:p>
    <w:p w:rsidR="00D70D9C" w:rsidRPr="00D70D9C" w:rsidRDefault="00D70D9C" w:rsidP="00D70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 сигарет или 100 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сигарилл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50 сигар, или 250 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табака;</w:t>
      </w:r>
    </w:p>
    <w:p w:rsidR="00D70D9C" w:rsidRPr="00D70D9C" w:rsidRDefault="00D70D9C" w:rsidP="00D70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литр алкогольных напитков крепостью более 22% или два литра алкоголя крепостью менее 22%;</w:t>
      </w:r>
    </w:p>
    <w:p w:rsidR="00D70D9C" w:rsidRPr="00D70D9C" w:rsidRDefault="00D70D9C" w:rsidP="00D70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 или 250 мл туалетной воды;</w:t>
      </w:r>
    </w:p>
    <w:p w:rsidR="00D70D9C" w:rsidRPr="00D70D9C" w:rsidRDefault="00D70D9C" w:rsidP="00D70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медикаменты в пределах личных потребностей.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Ввоз и вывоз иностранной валюты не ограничен.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 банков: с понедельника по пятницу с 9.00 до 16.00, по субботам с 9.00 до 12.30.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вызвать полицию, следует набрать 02 или 721-94-21, скорую помощь - 03, пожарную службу - 01 или 112.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валюты можно произвести в банках или обменных пунктах, располагающихся на железнодорожных вокзалах, в гостиницах, магазинах и почтовых отделениях. При обмене валюты комиссия не взимается, либо совсем незначительна.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Звонок можно осуществить из телефонов-автоматов. Для оплаты следует приобрести телефонную карту в любом </w:t>
      </w:r>
      <w:proofErr w:type="gram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журнальных киосках. </w:t>
      </w:r>
      <w:proofErr w:type="gram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стоимость звонка</w:t>
      </w:r>
      <w:proofErr w:type="gram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также с помощью кредитной карты. В каждом телефонном автомате есть 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интсрукция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языке.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транспорт Латвии развит хорошо. Движение начинается с 5.00 и заканчивается в 23.00. Также вы можете перемещаться по городу на такси. Различают дневные и ночные тарифы. В конце проезда в такси выдают чек. Стоит также учесть, что пешеходу в Латвии всегда уступают дорогу на проезжей части.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аренды автомобиля вам необходимо иметь международные водительские права. Кредитную карту и оплаченную страховку. Движение транспорта в столице ограничено в нескольких районах в связи с большим количеством достопримечательностей, находящихся там.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Чаевые обычно включены в счет. В среднем они составляют 5-10% от общей суммы заказа.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сети составляет 220V, частота тока — 50HZ. В стране распространены как двухштырьковые, так и трехштырьковые вилки.</w:t>
      </w:r>
    </w:p>
    <w:p w:rsidR="00D70D9C" w:rsidRPr="00D70D9C" w:rsidRDefault="00D70D9C" w:rsidP="00D70D9C">
      <w:pPr>
        <w:shd w:val="clear" w:color="auto" w:fill="FFFFFF"/>
        <w:spacing w:after="100" w:afterAutospacing="1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D70D9C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Латвии в Москве</w:t>
        </w:r>
      </w:hyperlink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105062, г. Москва, ул. Чаплыгина, 3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(495) 232-9760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(495) 232-9750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7" w:history="1">
        <w:r w:rsidRPr="00D70D9C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embassy.russia@mfa.gov.lv</w:t>
        </w:r>
      </w:hyperlink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Часы работы: Понедельник - пятница с 09.00 до 18.00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(495) 232-9768, 232-9743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(495) 232-9740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8" w:history="1">
        <w:r w:rsidRPr="00D70D9C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consulate.russia@mfa.gov.lv</w:t>
        </w:r>
      </w:hyperlink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Генеральное консульство в Санкт-Петербурге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199178, г. Санкт-Петербург, Васильевский о-в, 10-я линия, 11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(812) 336-3454 – консульский отдел, автоответчик – 336-3453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(812) 336-3452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9" w:history="1">
        <w:r w:rsidRPr="00D70D9C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consulate.peterburg@mfa.gov.lv</w:t>
        </w:r>
      </w:hyperlink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Часы работы: Понедельник - пятница с 8.30 до 17.00</w:t>
      </w:r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 Латвийской Республики в Калининграде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236010, г. Калининград, ул. 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Ф.Энгельса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52-а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(921) 107-4224, (411) 270-6755, (401) 256-5502, 295-7441, автоответчик - (401) 256-5503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(921) 232-9750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history="1">
        <w:r w:rsidRPr="00D70D9C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chancery.kaliningrad@mfa.gov.lv</w:t>
        </w:r>
      </w:hyperlink>
    </w:p>
    <w:p w:rsidR="00D70D9C" w:rsidRPr="00D70D9C" w:rsidRDefault="00D70D9C" w:rsidP="00D70D9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Консульство Латвийской Республики в Пскове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180016, г. Псков, ул. </w:t>
      </w:r>
      <w:proofErr w:type="gram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</w:t>
      </w:r>
      <w:proofErr w:type="gram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25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(8112) 720-237, 741-052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(8112) 724-056</w:t>
      </w:r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7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1" w:history="1">
        <w:r w:rsidRPr="00D70D9C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consulate.pskov@mfa.gov.lv</w:t>
        </w:r>
      </w:hyperlink>
    </w:p>
    <w:p w:rsidR="00D70D9C" w:rsidRPr="00D70D9C" w:rsidRDefault="00D70D9C" w:rsidP="00D70D9C">
      <w:pPr>
        <w:pStyle w:val="2"/>
        <w:shd w:val="clear" w:color="auto" w:fill="FFFFFF"/>
        <w:spacing w:before="0" w:beforeAutospacing="0"/>
        <w:ind w:left="-709"/>
        <w:rPr>
          <w:color w:val="000000"/>
          <w:sz w:val="24"/>
          <w:szCs w:val="24"/>
        </w:rPr>
      </w:pPr>
      <w:r w:rsidRPr="00D70D9C">
        <w:rPr>
          <w:color w:val="000000"/>
          <w:sz w:val="24"/>
          <w:szCs w:val="24"/>
        </w:rPr>
        <w:t>Посольства и консульства</w:t>
      </w:r>
    </w:p>
    <w:p w:rsidR="00D70D9C" w:rsidRPr="00D70D9C" w:rsidRDefault="00D70D9C" w:rsidP="00D70D9C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hyperlink r:id="rId12" w:tgtFrame="_blank" w:history="1">
        <w:r w:rsidRPr="00D70D9C">
          <w:rPr>
            <w:rStyle w:val="a5"/>
            <w:b/>
            <w:bCs/>
            <w:color w:val="3C94CC"/>
            <w:u w:val="none"/>
          </w:rPr>
          <w:t>Посольство в Риге</w:t>
        </w:r>
      </w:hyperlink>
      <w:r w:rsidRPr="00D70D9C">
        <w:rPr>
          <w:rStyle w:val="a4"/>
          <w:color w:val="000000"/>
        </w:rPr>
        <w:t>:</w:t>
      </w:r>
      <w:r w:rsidRPr="00D70D9C">
        <w:rPr>
          <w:color w:val="000000"/>
        </w:rPr>
        <w:t xml:space="preserve"> LV – 1010, Латвия, Рига, ул. </w:t>
      </w:r>
      <w:proofErr w:type="spellStart"/>
      <w:r w:rsidRPr="00D70D9C">
        <w:rPr>
          <w:color w:val="000000"/>
        </w:rPr>
        <w:t>Антонияс</w:t>
      </w:r>
      <w:proofErr w:type="spellEnd"/>
      <w:r w:rsidRPr="00D70D9C">
        <w:rPr>
          <w:color w:val="000000"/>
        </w:rPr>
        <w:t>, дом 2</w:t>
      </w:r>
    </w:p>
    <w:p w:rsidR="00D70D9C" w:rsidRPr="00D70D9C" w:rsidRDefault="00D70D9C" w:rsidP="00D70D9C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D70D9C">
        <w:rPr>
          <w:color w:val="000000"/>
        </w:rPr>
        <w:t>Телефон: +371(7)33-21-51, факс +371(7)83-02-09 </w:t>
      </w:r>
      <w:r w:rsidRPr="00D70D9C">
        <w:rPr>
          <w:color w:val="000000"/>
        </w:rPr>
        <w:br/>
        <w:t>E-</w:t>
      </w:r>
      <w:proofErr w:type="spellStart"/>
      <w:r w:rsidRPr="00D70D9C">
        <w:rPr>
          <w:color w:val="000000"/>
        </w:rPr>
        <w:t>mail</w:t>
      </w:r>
      <w:proofErr w:type="spellEnd"/>
      <w:r w:rsidRPr="00D70D9C">
        <w:rPr>
          <w:color w:val="000000"/>
        </w:rPr>
        <w:t>: </w:t>
      </w:r>
      <w:hyperlink r:id="rId13" w:history="1">
        <w:r w:rsidRPr="00D70D9C">
          <w:rPr>
            <w:rStyle w:val="a5"/>
            <w:color w:val="3C94CC"/>
            <w:u w:val="none"/>
          </w:rPr>
          <w:t>rusembas@delfi.lv</w:t>
        </w:r>
      </w:hyperlink>
      <w:r w:rsidRPr="00D70D9C">
        <w:rPr>
          <w:color w:val="000000"/>
        </w:rPr>
        <w:t> </w:t>
      </w:r>
      <w:r w:rsidRPr="00D70D9C">
        <w:rPr>
          <w:color w:val="000000"/>
        </w:rPr>
        <w:br/>
        <w:t>Консульский отдел: телефон +371(7)21-25-79 , 21-01-23, факс +371(7)21-01-23 </w:t>
      </w:r>
      <w:r w:rsidRPr="00D70D9C">
        <w:rPr>
          <w:color w:val="000000"/>
        </w:rPr>
        <w:br/>
        <w:t>E-</w:t>
      </w:r>
      <w:proofErr w:type="spellStart"/>
      <w:r w:rsidRPr="00D70D9C">
        <w:rPr>
          <w:color w:val="000000"/>
        </w:rPr>
        <w:t>mail</w:t>
      </w:r>
      <w:proofErr w:type="spellEnd"/>
      <w:r w:rsidRPr="00D70D9C">
        <w:rPr>
          <w:color w:val="000000"/>
        </w:rPr>
        <w:t>: </w:t>
      </w:r>
      <w:hyperlink r:id="rId14" w:history="1">
        <w:r w:rsidRPr="00D70D9C">
          <w:rPr>
            <w:rStyle w:val="a5"/>
            <w:color w:val="3C94CC"/>
            <w:u w:val="none"/>
          </w:rPr>
          <w:t>ruskons@delfi.lv</w:t>
        </w:r>
      </w:hyperlink>
    </w:p>
    <w:p w:rsidR="00D70D9C" w:rsidRPr="00D70D9C" w:rsidRDefault="00D70D9C" w:rsidP="00D70D9C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hyperlink r:id="rId15" w:tgtFrame="_blank" w:history="1">
        <w:r w:rsidRPr="00D70D9C">
          <w:rPr>
            <w:rStyle w:val="a5"/>
            <w:b/>
            <w:bCs/>
            <w:color w:val="3C94CC"/>
            <w:u w:val="none"/>
          </w:rPr>
          <w:t>Генконсульство в Даугавпилсе:</w:t>
        </w:r>
      </w:hyperlink>
      <w:r w:rsidRPr="00D70D9C">
        <w:rPr>
          <w:color w:val="000000"/>
        </w:rPr>
        <w:t xml:space="preserve"> LV – 5403, Латвия, Даугавпилс, ул. </w:t>
      </w:r>
      <w:proofErr w:type="spellStart"/>
      <w:r w:rsidRPr="00D70D9C">
        <w:rPr>
          <w:color w:val="000000"/>
        </w:rPr>
        <w:t>Краславас</w:t>
      </w:r>
      <w:proofErr w:type="spellEnd"/>
      <w:r w:rsidRPr="00D70D9C">
        <w:rPr>
          <w:color w:val="000000"/>
        </w:rPr>
        <w:t>, дом 46</w:t>
      </w:r>
    </w:p>
    <w:p w:rsidR="00D70D9C" w:rsidRPr="00D70D9C" w:rsidRDefault="00D70D9C" w:rsidP="00D70D9C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D70D9C">
        <w:rPr>
          <w:color w:val="000000"/>
        </w:rPr>
        <w:t>Телефон: (8-10-371-654) 216-44, факс (8-10-371) 541-14-29 </w:t>
      </w:r>
      <w:r w:rsidRPr="00D70D9C">
        <w:rPr>
          <w:color w:val="000000"/>
        </w:rPr>
        <w:br/>
        <w:t>E-</w:t>
      </w:r>
      <w:proofErr w:type="spellStart"/>
      <w:r w:rsidRPr="00D70D9C">
        <w:rPr>
          <w:color w:val="000000"/>
        </w:rPr>
        <w:t>mail</w:t>
      </w:r>
      <w:proofErr w:type="spellEnd"/>
      <w:r w:rsidRPr="00D70D9C">
        <w:rPr>
          <w:color w:val="000000"/>
        </w:rPr>
        <w:t>: </w:t>
      </w:r>
      <w:hyperlink r:id="rId16" w:history="1">
        <w:r w:rsidRPr="00D70D9C">
          <w:rPr>
            <w:rStyle w:val="a5"/>
            <w:color w:val="3C94CC"/>
            <w:u w:val="none"/>
          </w:rPr>
          <w:t>Dgcons@mbox.latg.lv</w:t>
        </w:r>
      </w:hyperlink>
    </w:p>
    <w:p w:rsidR="00D70D9C" w:rsidRPr="00D70D9C" w:rsidRDefault="00D70D9C" w:rsidP="00D70D9C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</w:p>
    <w:p w:rsidR="00D70D9C" w:rsidRPr="00D70D9C" w:rsidRDefault="00D70D9C" w:rsidP="00D70D9C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hyperlink r:id="rId17" w:tgtFrame="_blank" w:history="1">
        <w:r w:rsidRPr="00D70D9C">
          <w:rPr>
            <w:rStyle w:val="a5"/>
            <w:b/>
            <w:bCs/>
            <w:color w:val="3C94CC"/>
            <w:u w:val="none"/>
          </w:rPr>
          <w:t>Генконсульство в Лиепае:</w:t>
        </w:r>
      </w:hyperlink>
      <w:r w:rsidRPr="00D70D9C">
        <w:rPr>
          <w:color w:val="000000"/>
        </w:rPr>
        <w:t xml:space="preserve"> LV – 3400, Латвия, Лиепая, </w:t>
      </w:r>
      <w:proofErr w:type="spellStart"/>
      <w:r w:rsidRPr="00D70D9C">
        <w:rPr>
          <w:color w:val="000000"/>
        </w:rPr>
        <w:t>ул</w:t>
      </w:r>
      <w:proofErr w:type="gramStart"/>
      <w:r w:rsidRPr="00D70D9C">
        <w:rPr>
          <w:color w:val="000000"/>
        </w:rPr>
        <w:t>.Л</w:t>
      </w:r>
      <w:proofErr w:type="gramEnd"/>
      <w:r w:rsidRPr="00D70D9C">
        <w:rPr>
          <w:color w:val="000000"/>
        </w:rPr>
        <w:t>иепу</w:t>
      </w:r>
      <w:proofErr w:type="spellEnd"/>
      <w:r w:rsidRPr="00D70D9C">
        <w:rPr>
          <w:color w:val="000000"/>
        </w:rPr>
        <w:t>, дом 27</w:t>
      </w:r>
    </w:p>
    <w:p w:rsidR="00D70D9C" w:rsidRPr="00D70D9C" w:rsidRDefault="00D70D9C" w:rsidP="00D70D9C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D70D9C">
        <w:rPr>
          <w:color w:val="000000"/>
        </w:rPr>
        <w:t>Телефон: +371(34)22-517, 31-393, факс +371(34)86-370 </w:t>
      </w:r>
      <w:r w:rsidRPr="00D70D9C">
        <w:rPr>
          <w:color w:val="000000"/>
        </w:rPr>
        <w:br/>
        <w:t>E-</w:t>
      </w:r>
      <w:proofErr w:type="spellStart"/>
      <w:r w:rsidRPr="00D70D9C">
        <w:rPr>
          <w:color w:val="000000"/>
        </w:rPr>
        <w:t>mail</w:t>
      </w:r>
      <w:proofErr w:type="spellEnd"/>
      <w:r w:rsidRPr="00D70D9C">
        <w:rPr>
          <w:color w:val="000000"/>
        </w:rPr>
        <w:t>: </w:t>
      </w:r>
      <w:hyperlink r:id="rId18" w:history="1">
        <w:r w:rsidRPr="00D70D9C">
          <w:rPr>
            <w:rStyle w:val="a5"/>
            <w:color w:val="3C94CC"/>
            <w:u w:val="none"/>
          </w:rPr>
          <w:t>konsul_liepaja@anet.lv</w:t>
        </w:r>
      </w:hyperlink>
    </w:p>
    <w:p w:rsidR="006055B8" w:rsidRPr="00D70D9C" w:rsidRDefault="006055B8" w:rsidP="00D70D9C">
      <w:pPr>
        <w:ind w:left="-709"/>
        <w:rPr>
          <w:sz w:val="24"/>
          <w:szCs w:val="24"/>
        </w:rPr>
      </w:pPr>
      <w:bookmarkStart w:id="0" w:name="_GoBack"/>
      <w:bookmarkEnd w:id="0"/>
    </w:p>
    <w:sectPr w:rsidR="006055B8" w:rsidRPr="00D70D9C" w:rsidSect="00D70D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83B00"/>
    <w:multiLevelType w:val="multilevel"/>
    <w:tmpl w:val="78B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9C"/>
    <w:rsid w:val="006055B8"/>
    <w:rsid w:val="00D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9C"/>
    <w:rPr>
      <w:b/>
      <w:bCs/>
    </w:rPr>
  </w:style>
  <w:style w:type="character" w:styleId="a5">
    <w:name w:val="Hyperlink"/>
    <w:basedOn w:val="a0"/>
    <w:uiPriority w:val="99"/>
    <w:semiHidden/>
    <w:unhideWhenUsed/>
    <w:rsid w:val="00D70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9C"/>
    <w:rPr>
      <w:b/>
      <w:bCs/>
    </w:rPr>
  </w:style>
  <w:style w:type="character" w:styleId="a5">
    <w:name w:val="Hyperlink"/>
    <w:basedOn w:val="a0"/>
    <w:uiPriority w:val="99"/>
    <w:semiHidden/>
    <w:unhideWhenUsed/>
    <w:rsid w:val="00D70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te.russia@mfa.gov.lv" TargetMode="External"/><Relationship Id="rId13" Type="http://schemas.openxmlformats.org/officeDocument/2006/relationships/hyperlink" Target="mailto:rusembas@delfi.lv" TargetMode="External"/><Relationship Id="rId18" Type="http://schemas.openxmlformats.org/officeDocument/2006/relationships/hyperlink" Target="mailto:konsul_liepaja@anet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mbassy.russia@mfa.gov.lv" TargetMode="External"/><Relationship Id="rId12" Type="http://schemas.openxmlformats.org/officeDocument/2006/relationships/hyperlink" Target="http://www.latvia.mid.ru/" TargetMode="External"/><Relationship Id="rId17" Type="http://schemas.openxmlformats.org/officeDocument/2006/relationships/hyperlink" Target="http://www.liepaja.mid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Dgcons@mbox.latg.l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fa.gov.lv/ru/moscow/" TargetMode="External"/><Relationship Id="rId11" Type="http://schemas.openxmlformats.org/officeDocument/2006/relationships/hyperlink" Target="mailto:consulate.pskov@mfa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con.latg.lv/" TargetMode="External"/><Relationship Id="rId10" Type="http://schemas.openxmlformats.org/officeDocument/2006/relationships/hyperlink" Target="mailto:chancery.kaliningrad@mfa.gov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ulate.peterburg@mfa.gov.lv" TargetMode="External"/><Relationship Id="rId14" Type="http://schemas.openxmlformats.org/officeDocument/2006/relationships/hyperlink" Target="mailto:ruskons@delfi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2019-08-15T13:17:00Z</dcterms:created>
  <dcterms:modified xsi:type="dcterms:W3CDTF">2019-08-15T13:18:00Z</dcterms:modified>
</cp:coreProperties>
</file>